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EE" w:rsidRPr="00C54BEE" w:rsidRDefault="00C54BEE" w:rsidP="00C54BEE">
      <w:pPr>
        <w:tabs>
          <w:tab w:val="left" w:pos="1440"/>
        </w:tabs>
        <w:ind w:firstLine="0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4BEE">
        <w:rPr>
          <w:rFonts w:ascii="Times New Roman" w:hAnsi="Times New Roman" w:cs="Times New Roman"/>
          <w:sz w:val="28"/>
          <w:szCs w:val="28"/>
        </w:rPr>
        <w:t>Таблица 1</w:t>
      </w:r>
      <w:r w:rsidRPr="00C54B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Стимулирующие выплаты </w:t>
      </w:r>
      <w:r w:rsidRPr="00C54BEE">
        <w:rPr>
          <w:rFonts w:ascii="Times New Roman" w:hAnsi="Times New Roman" w:cs="Times New Roman"/>
          <w:bCs/>
          <w:color w:val="000000"/>
          <w:sz w:val="28"/>
          <w:szCs w:val="28"/>
        </w:rPr>
        <w:t>учителю</w:t>
      </w:r>
      <w:r w:rsidRPr="00C54B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МБОУ «СОШ №1»</w:t>
      </w:r>
    </w:p>
    <w:p w:rsidR="00675C89" w:rsidRPr="00675C89" w:rsidRDefault="00675C89" w:rsidP="00D67A2F">
      <w:pPr>
        <w:tabs>
          <w:tab w:val="left" w:pos="1440"/>
        </w:tabs>
        <w:spacing w:line="192" w:lineRule="auto"/>
        <w:ind w:firstLine="0"/>
        <w:jc w:val="right"/>
        <w:rPr>
          <w:rFonts w:ascii="Times New Roman" w:hAnsi="Times New Roman" w:cs="Times New Roman"/>
          <w:color w:val="000000"/>
        </w:rPr>
      </w:pPr>
    </w:p>
    <w:p w:rsidR="00907806" w:rsidRPr="00EE41F4" w:rsidRDefault="00907806" w:rsidP="002E7A27">
      <w:pPr>
        <w:tabs>
          <w:tab w:val="left" w:pos="1440"/>
        </w:tabs>
        <w:spacing w:line="192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page" w:horzAnchor="margin" w:tblpX="-370" w:tblpY="3271"/>
        <w:tblW w:w="15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2529"/>
        <w:gridCol w:w="3259"/>
        <w:gridCol w:w="4439"/>
        <w:gridCol w:w="1649"/>
        <w:gridCol w:w="1649"/>
      </w:tblGrid>
      <w:tr w:rsidR="00907806" w:rsidRPr="00EE41F4" w:rsidTr="00362475">
        <w:trPr>
          <w:trHeight w:val="879"/>
        </w:trPr>
        <w:tc>
          <w:tcPr>
            <w:tcW w:w="2160" w:type="dxa"/>
            <w:vMerge w:val="restart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2529" w:type="dxa"/>
            <w:vMerge w:val="restart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результативности и ка</w:t>
            </w:r>
            <w:r w:rsidR="000D75CC">
              <w:rPr>
                <w:rFonts w:ascii="Times New Roman" w:hAnsi="Times New Roman" w:cs="Times New Roman"/>
                <w:sz w:val="24"/>
                <w:szCs w:val="24"/>
              </w:rPr>
              <w:t>чества труда работников МБОУ «СОШ №1»</w:t>
            </w:r>
          </w:p>
        </w:tc>
        <w:tc>
          <w:tcPr>
            <w:tcW w:w="7698" w:type="dxa"/>
            <w:gridSpan w:val="2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649" w:type="dxa"/>
            <w:vMerge w:val="restart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Предельное</w:t>
            </w: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число баллов</w:t>
            </w:r>
          </w:p>
        </w:tc>
        <w:tc>
          <w:tcPr>
            <w:tcW w:w="1649" w:type="dxa"/>
            <w:vMerge w:val="restart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на который устанавливается выплата</w:t>
            </w:r>
          </w:p>
        </w:tc>
      </w:tr>
      <w:tr w:rsidR="00907806" w:rsidRPr="00EE41F4" w:rsidTr="00362475">
        <w:tc>
          <w:tcPr>
            <w:tcW w:w="2160" w:type="dxa"/>
            <w:vMerge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439" w:type="dxa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1649" w:type="dxa"/>
            <w:vMerge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806" w:rsidRPr="00EE41F4" w:rsidTr="00362475">
        <w:tc>
          <w:tcPr>
            <w:tcW w:w="2160" w:type="dxa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9" w:type="dxa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9" w:type="dxa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39" w:type="dxa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9" w:type="dxa"/>
          </w:tcPr>
          <w:p w:rsidR="00907806" w:rsidRPr="00EE41F4" w:rsidRDefault="00907806" w:rsidP="00362475">
            <w:pPr>
              <w:snapToGrid w:val="0"/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806" w:rsidRPr="0017562A" w:rsidTr="00362475">
        <w:tc>
          <w:tcPr>
            <w:tcW w:w="2160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работники:</w:t>
            </w:r>
          </w:p>
          <w:p w:rsidR="00907806" w:rsidRPr="0017562A" w:rsidRDefault="00907806" w:rsidP="00362475">
            <w:pPr>
              <w:tabs>
                <w:tab w:val="left" w:pos="1440"/>
              </w:tabs>
              <w:snapToGrid w:val="0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3525" w:type="dxa"/>
            <w:gridSpan w:val="5"/>
          </w:tcPr>
          <w:p w:rsidR="00907806" w:rsidRPr="0017562A" w:rsidRDefault="00907806" w:rsidP="00362475">
            <w:pPr>
              <w:tabs>
                <w:tab w:val="left" w:pos="1440"/>
              </w:tabs>
              <w:snapToGrid w:val="0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проектной и исследовательской деятельности </w:t>
            </w:r>
            <w:proofErr w:type="gramStart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5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конференциях разного уровня</w:t>
            </w:r>
            <w:proofErr w:type="gramEnd"/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результатов на конференциях разного уровня, в </w:t>
            </w:r>
            <w:proofErr w:type="spellStart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международный и федеральный уровень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краевой уровень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уровень образовательного учреждения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 (за одного учащегося)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4 (за одного учащегося)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3 (за одного учащегося)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 (за одного учащегося)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победителей и призеров, в </w:t>
            </w:r>
            <w:proofErr w:type="spellStart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международный и федеральный уровень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краевой уровень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15 (за одного учащегося)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 (за одного учащегося)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 (за одного учащегося)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Обеспечение методического уровня организации образовательного процесса</w:t>
            </w:r>
          </w:p>
        </w:tc>
        <w:tc>
          <w:tcPr>
            <w:tcW w:w="325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руководство объединениями педагогов (проектными  командами, творческими группами, методическими объединениями)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обеспечение работы в соответствии с планом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участие в работе аттестационной комиссии, экспертной комиссии, психолого-медико-пе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дагогическом консилиуме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, наставническая работа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постоянное участие в комиссиях, подготовка отчетной документации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pStyle w:val="a3"/>
              <w:widowControl w:val="0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pStyle w:val="a3"/>
              <w:widowControl w:val="0"/>
              <w:snapToGrid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разовое участие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ртал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Создание творческой образовательной среды для работы с одаренными школьниками</w:t>
            </w:r>
          </w:p>
        </w:tc>
        <w:tc>
          <w:tcPr>
            <w:tcW w:w="325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Руководство организацией программ и проектов, исследований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Руководство объединениями учащихся, творческими группами учащихся, научными обществами учащихся, учебно-исследовательскими лабораториями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 за единицу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907806" w:rsidRPr="0017562A" w:rsidRDefault="00907806" w:rsidP="003624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Реализация утвержденной программы работы с одаренными детьми, по определению Управляющего совета (иного органа управления учреждением)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 за единицу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Сопровождение одаренных детей в образовательном процессе</w:t>
            </w:r>
          </w:p>
        </w:tc>
        <w:tc>
          <w:tcPr>
            <w:tcW w:w="325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Разработка индивидуальной программы достижений ребенка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Контроль реализации программы, положительная динамика результативности ребенка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 (за одного учащегося)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школьного уровня «Всероссийской олимпиады школьников»</w:t>
            </w:r>
          </w:p>
        </w:tc>
        <w:tc>
          <w:tcPr>
            <w:tcW w:w="325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Изготовление пакета олимпиадных заданий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Обеспеченность класса пакетом олимпиадных заданий по предмету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tabs>
                <w:tab w:val="left" w:pos="450"/>
                <w:tab w:val="center" w:pos="922"/>
              </w:tabs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 (за пакет по одному предмету для одного класса)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325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полнота и соответствие нормативным документам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100% (на основании аналитической справки заместителя руководителя по проверке документации)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907806" w:rsidRPr="0017562A" w:rsidTr="00362475">
        <w:trPr>
          <w:trHeight w:val="616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современных средств автоматизации сбора, учета и хранения информации с помощью информационных компьютерных технологий </w:t>
            </w:r>
          </w:p>
        </w:tc>
        <w:tc>
          <w:tcPr>
            <w:tcW w:w="325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Ведение баз автоматизированного сбора информации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Постоянное ведение баз автоматизированного сбора информации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КИАСУО, 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Дневник.RU, MOODLE</w:t>
            </w:r>
            <w:r w:rsidR="000D75CC">
              <w:rPr>
                <w:rFonts w:ascii="Times New Roman" w:hAnsi="Times New Roman" w:cs="Times New Roman"/>
                <w:sz w:val="24"/>
                <w:szCs w:val="24"/>
              </w:rPr>
              <w:t xml:space="preserve">, «Одарённые </w:t>
            </w:r>
            <w:proofErr w:type="spellStart"/>
            <w:r w:rsidR="000D75CC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gramStart"/>
            <w:r w:rsidR="000D75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 др.) устанавливается при отсутствии замечаний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 (за каждый проект)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семьями </w:t>
            </w:r>
            <w:proofErr w:type="gramStart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5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родителей, семей обучающихся  (для классных руководителей)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Каждое мероприятие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За специально организованную результативную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профилактике правонарушений 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(для классных руководителей)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Позитивная динамика снижения числа учащихся,  состоящих на учете  в органах внутренних дел, комиссии по делам несовершеннолетних и защите прав, наркологическом диспансере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год</w:t>
            </w:r>
          </w:p>
        </w:tc>
      </w:tr>
      <w:tr w:rsidR="00907806" w:rsidRPr="0017562A" w:rsidTr="00362475">
        <w:trPr>
          <w:trHeight w:val="385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tabs>
                <w:tab w:val="left" w:pos="1440"/>
              </w:tabs>
              <w:snapToGrid w:val="0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5" w:type="dxa"/>
            <w:gridSpan w:val="5"/>
          </w:tcPr>
          <w:p w:rsidR="00907806" w:rsidRPr="0017562A" w:rsidRDefault="00907806" w:rsidP="00362475">
            <w:pPr>
              <w:tabs>
                <w:tab w:val="left" w:pos="1440"/>
              </w:tabs>
              <w:snapToGrid w:val="0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907806" w:rsidRPr="0017562A" w:rsidTr="00362475">
        <w:trPr>
          <w:trHeight w:val="243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Стабильность и рост качества обучения, положительная динамика по индивидуальному прогрессу </w:t>
            </w:r>
            <w:proofErr w:type="gramStart"/>
            <w:r w:rsidRPr="001756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5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участие школьников в мероприятиях различного уровня 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1756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участвующих от общего числа обучающихся  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от 50% до 100%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от 40% до 49%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от 30% до 39%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от 20% до 29%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от 10% до 19%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менее 10%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rPr>
          <w:trHeight w:val="243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907806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качество успеваемости</w:t>
            </w:r>
          </w:p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 (по результатам итоговых контрольных работ, контрольных срезов, ГИА-9, 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ЕГЭ)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 уровень (выше показателя по муниципальному образованию)</w:t>
            </w:r>
          </w:p>
          <w:p w:rsidR="00907806" w:rsidRPr="0017562A" w:rsidRDefault="00907806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средний уровень (на уровне среднего показателя по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итету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7806" w:rsidRPr="0017562A" w:rsidRDefault="00907806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соответствует уровню успеваемости </w:t>
            </w:r>
          </w:p>
          <w:p w:rsidR="00907806" w:rsidRPr="0017562A" w:rsidRDefault="00907806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год</w:t>
            </w:r>
          </w:p>
        </w:tc>
      </w:tr>
      <w:tr w:rsidR="00907806" w:rsidRPr="0017562A" w:rsidTr="00362475">
        <w:trPr>
          <w:trHeight w:val="243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Участие курируемых учащихся в краевых, всероссийских, международных соревнованиях, научно-практических конференциях, конкурсах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Документально подтвержденное участие в мероприятии краевого перечня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 за одно мероприятие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rPr>
          <w:trHeight w:val="552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907806" w:rsidRPr="0017562A" w:rsidRDefault="00907806" w:rsidP="003624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ведение портфолио учащихся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3 за одного учащегося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rPr>
          <w:trHeight w:val="785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left="-1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наличие призеров и победителей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 за одного учащегося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rPr>
          <w:trHeight w:val="785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Достижения </w:t>
            </w:r>
            <w:proofErr w:type="gramStart"/>
            <w:r w:rsidRPr="001756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5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Участие учащихся в различных уровнях «Всероссийской олимпиады школьников» 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autoSpaceDN w:val="0"/>
              <w:adjustRightInd w:val="0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Наличие призеров и победителей школьного уровня олимпиады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autoSpaceDN w:val="0"/>
              <w:adjustRightInd w:val="0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 (за одного победителя или призера)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rPr>
          <w:trHeight w:val="785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907806" w:rsidRPr="0017562A" w:rsidRDefault="00907806" w:rsidP="00362475">
            <w:pPr>
              <w:autoSpaceDN w:val="0"/>
              <w:adjustRightInd w:val="0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Наличие призеров и победителей муниципального уровня олимпиады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autoSpaceDN w:val="0"/>
              <w:adjustRightInd w:val="0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 (за одного победителя или призера)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rPr>
          <w:trHeight w:val="785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907806" w:rsidRPr="0017562A" w:rsidRDefault="00907806" w:rsidP="00362475">
            <w:pPr>
              <w:autoSpaceDN w:val="0"/>
              <w:adjustRightInd w:val="0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Наличие призеров и победителей краевого  уровня олимпиады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autoSpaceDN w:val="0"/>
              <w:adjustRightInd w:val="0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15 (за одного победителя или призера)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rPr>
          <w:trHeight w:val="785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907806" w:rsidRPr="0017562A" w:rsidRDefault="00907806" w:rsidP="00362475">
            <w:pPr>
              <w:autoSpaceDN w:val="0"/>
              <w:adjustRightInd w:val="0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Наличие призеров и победителей всероссийского  уровня олимпиады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autoSpaceDN w:val="0"/>
              <w:adjustRightInd w:val="0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30 (за одного победителя или призера)</w:t>
            </w:r>
          </w:p>
        </w:tc>
        <w:tc>
          <w:tcPr>
            <w:tcW w:w="1649" w:type="dxa"/>
            <w:vAlign w:val="center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907806" w:rsidRPr="0017562A" w:rsidTr="00362475">
        <w:trPr>
          <w:trHeight w:val="678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3259" w:type="dxa"/>
            <w:vMerge w:val="restart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разработка  и реализация проектов и программ</w:t>
            </w: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призовое место в конкурсе проектов и программ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год</w:t>
            </w:r>
          </w:p>
        </w:tc>
      </w:tr>
      <w:tr w:rsidR="00907806" w:rsidRPr="0017562A" w:rsidTr="00362475">
        <w:trPr>
          <w:trHeight w:val="893"/>
        </w:trPr>
        <w:tc>
          <w:tcPr>
            <w:tcW w:w="2160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</w:tcPr>
          <w:p w:rsidR="00907806" w:rsidRPr="0017562A" w:rsidRDefault="00907806" w:rsidP="00362475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</w:tcPr>
          <w:p w:rsidR="00907806" w:rsidRPr="0017562A" w:rsidRDefault="00907806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результатов работы в форме статьи, выступления на форумах педагогов 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 за единицу</w:t>
            </w:r>
          </w:p>
        </w:tc>
        <w:tc>
          <w:tcPr>
            <w:tcW w:w="1649" w:type="dxa"/>
          </w:tcPr>
          <w:p w:rsidR="00907806" w:rsidRPr="0017562A" w:rsidRDefault="00907806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362475" w:rsidRPr="0017562A" w:rsidTr="00362475">
        <w:trPr>
          <w:trHeight w:val="1380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и реализации проектов,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связанных с образовательной деятельностью</w:t>
            </w:r>
          </w:p>
        </w:tc>
        <w:tc>
          <w:tcPr>
            <w:tcW w:w="3259" w:type="dxa"/>
            <w:vMerge w:val="restart"/>
          </w:tcPr>
          <w:p w:rsidR="00362475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Разработка  и реализация проектов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рограмм:</w:t>
            </w:r>
          </w:p>
          <w:p w:rsidR="00362475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-работа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одарёнными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-внедрение и реализация ФГОС</w:t>
            </w:r>
          </w:p>
        </w:tc>
        <w:tc>
          <w:tcPr>
            <w:tcW w:w="4439" w:type="dxa"/>
          </w:tcPr>
          <w:p w:rsidR="00362475" w:rsidRPr="0017562A" w:rsidRDefault="00362475" w:rsidP="00362475">
            <w:pPr>
              <w:autoSpaceDN w:val="0"/>
              <w:adjustRightInd w:val="0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Призовое место в конкурсе проектов и программ:</w:t>
            </w:r>
          </w:p>
          <w:p w:rsidR="00362475" w:rsidRPr="0017562A" w:rsidRDefault="00362475" w:rsidP="00362475">
            <w:pPr>
              <w:autoSpaceDN w:val="0"/>
              <w:adjustRightInd w:val="0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:rsidR="00362475" w:rsidRPr="0017562A" w:rsidRDefault="00362475" w:rsidP="00362475">
            <w:pPr>
              <w:autoSpaceDN w:val="0"/>
              <w:adjustRightInd w:val="0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краевой уровень</w:t>
            </w:r>
          </w:p>
          <w:p w:rsidR="00362475" w:rsidRPr="0017562A" w:rsidRDefault="00362475" w:rsidP="00362475">
            <w:pPr>
              <w:autoSpaceDN w:val="0"/>
              <w:adjustRightInd w:val="0"/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федеральный уровень</w:t>
            </w:r>
          </w:p>
        </w:tc>
        <w:tc>
          <w:tcPr>
            <w:tcW w:w="1649" w:type="dxa"/>
            <w:vAlign w:val="center"/>
          </w:tcPr>
          <w:p w:rsidR="00362475" w:rsidRPr="0017562A" w:rsidRDefault="00362475" w:rsidP="00362475">
            <w:pPr>
              <w:autoSpaceDN w:val="0"/>
              <w:adjustRightInd w:val="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62475" w:rsidRPr="0017562A" w:rsidRDefault="00362475" w:rsidP="00362475">
            <w:pPr>
              <w:autoSpaceDN w:val="0"/>
              <w:adjustRightInd w:val="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62475" w:rsidRDefault="00362475" w:rsidP="00362475">
            <w:pPr>
              <w:autoSpaceDN w:val="0"/>
              <w:adjustRightInd w:val="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62475" w:rsidRPr="0017562A" w:rsidRDefault="00362475" w:rsidP="00362475">
            <w:pPr>
              <w:autoSpaceDN w:val="0"/>
              <w:adjustRightInd w:val="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:rsidR="00362475" w:rsidRPr="0017562A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362475" w:rsidRPr="0017562A" w:rsidTr="00362475">
        <w:trPr>
          <w:trHeight w:val="1108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vAlign w:val="center"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:rsidR="00362475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Опубликованная статья, (иная принятая форма представления) на педагогических форумах, в том числе, в сети Интернет</w:t>
            </w:r>
          </w:p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center"/>
          </w:tcPr>
          <w:p w:rsidR="00362475" w:rsidRDefault="00362475" w:rsidP="00362475">
            <w:pPr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 (за</w:t>
            </w:r>
            <w:proofErr w:type="gramEnd"/>
          </w:p>
          <w:p w:rsidR="00362475" w:rsidRDefault="00362475" w:rsidP="00362475">
            <w:pPr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диницу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62475" w:rsidRDefault="00362475" w:rsidP="00362475">
            <w:pPr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75" w:rsidRPr="0017562A" w:rsidRDefault="00362475" w:rsidP="00362475">
            <w:pPr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center"/>
          </w:tcPr>
          <w:p w:rsidR="00362475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  <w:p w:rsidR="00362475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75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75" w:rsidRPr="0017562A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75" w:rsidRPr="0017562A" w:rsidTr="00362475">
        <w:trPr>
          <w:trHeight w:val="1108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vAlign w:val="center"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муниципальных и краевых мероприятиях для одаренных детей</w:t>
            </w:r>
          </w:p>
        </w:tc>
        <w:tc>
          <w:tcPr>
            <w:tcW w:w="1649" w:type="dxa"/>
            <w:tcBorders>
              <w:bottom w:val="single" w:sz="4" w:space="0" w:color="auto"/>
            </w:tcBorders>
            <w:vAlign w:val="center"/>
          </w:tcPr>
          <w:p w:rsidR="00362475" w:rsidRPr="0017562A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 (за одно мероприятие)</w:t>
            </w:r>
          </w:p>
        </w:tc>
        <w:tc>
          <w:tcPr>
            <w:tcW w:w="1649" w:type="dxa"/>
            <w:tcBorders>
              <w:bottom w:val="single" w:sz="4" w:space="0" w:color="auto"/>
            </w:tcBorders>
            <w:vAlign w:val="center"/>
          </w:tcPr>
          <w:p w:rsidR="00362475" w:rsidRPr="0017562A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362475" w:rsidRPr="0017562A" w:rsidTr="00362475">
        <w:trPr>
          <w:trHeight w:val="584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vAlign w:val="center"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auto"/>
              <w:bottom w:val="single" w:sz="4" w:space="0" w:color="auto"/>
            </w:tcBorders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475" w:rsidRDefault="00362475" w:rsidP="00362475">
            <w:pPr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62475" w:rsidRDefault="00362475" w:rsidP="00362475">
            <w:pPr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75" w:rsidRPr="0017562A" w:rsidRDefault="00362475" w:rsidP="003624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475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  <w:p w:rsidR="00362475" w:rsidRPr="0017562A" w:rsidRDefault="00362475" w:rsidP="0036247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475" w:rsidRPr="0017562A" w:rsidTr="00362475">
        <w:trPr>
          <w:trHeight w:val="276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vAlign w:val="center"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auto"/>
              <w:bottom w:val="single" w:sz="4" w:space="0" w:color="auto"/>
            </w:tcBorders>
          </w:tcPr>
          <w:p w:rsidR="00362475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мониторинга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475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2475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месяц</w:t>
            </w:r>
          </w:p>
        </w:tc>
      </w:tr>
      <w:tr w:rsidR="00362475" w:rsidRPr="0017562A" w:rsidTr="00362475">
        <w:trPr>
          <w:trHeight w:val="352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vAlign w:val="center"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auto"/>
            </w:tcBorders>
          </w:tcPr>
          <w:p w:rsidR="00362475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динамического часа</w:t>
            </w:r>
          </w:p>
        </w:tc>
        <w:tc>
          <w:tcPr>
            <w:tcW w:w="1649" w:type="dxa"/>
            <w:tcBorders>
              <w:top w:val="single" w:sz="4" w:space="0" w:color="auto"/>
            </w:tcBorders>
            <w:vAlign w:val="center"/>
          </w:tcPr>
          <w:p w:rsidR="00362475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9" w:type="dxa"/>
            <w:tcBorders>
              <w:top w:val="single" w:sz="4" w:space="0" w:color="auto"/>
            </w:tcBorders>
            <w:vAlign w:val="center"/>
          </w:tcPr>
          <w:p w:rsidR="00362475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362475" w:rsidRPr="0017562A" w:rsidTr="00362475">
        <w:trPr>
          <w:trHeight w:val="298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25" w:type="dxa"/>
            <w:gridSpan w:val="5"/>
          </w:tcPr>
          <w:p w:rsidR="00362475" w:rsidRPr="0017562A" w:rsidRDefault="00362475" w:rsidP="00362475">
            <w:pPr>
              <w:snapToGrid w:val="0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362475" w:rsidRPr="0017562A" w:rsidTr="00362475">
        <w:trPr>
          <w:trHeight w:val="1380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Высокий  уровень педагогического мастерства при организации образовательного процесса</w:t>
            </w:r>
          </w:p>
        </w:tc>
        <w:tc>
          <w:tcPr>
            <w:tcW w:w="3259" w:type="dxa"/>
          </w:tcPr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Освоение инновационных технологий и их применение в практике работы с детьми</w:t>
            </w:r>
          </w:p>
        </w:tc>
        <w:tc>
          <w:tcPr>
            <w:tcW w:w="4439" w:type="dxa"/>
          </w:tcPr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Использование при проведении занятий интерактивной доски, компьютерных  программ, современного лабораторного оборудования, инновационных УМК, по определению Управляющего совета (иного органа управления учреждением)</w:t>
            </w:r>
          </w:p>
        </w:tc>
        <w:tc>
          <w:tcPr>
            <w:tcW w:w="1649" w:type="dxa"/>
            <w:vAlign w:val="center"/>
          </w:tcPr>
          <w:p w:rsidR="00362475" w:rsidRPr="0017562A" w:rsidRDefault="00362475" w:rsidP="003624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10 (за хотя бы одну единицу)</w:t>
            </w:r>
          </w:p>
        </w:tc>
        <w:tc>
          <w:tcPr>
            <w:tcW w:w="1649" w:type="dxa"/>
            <w:vAlign w:val="center"/>
          </w:tcPr>
          <w:p w:rsidR="00362475" w:rsidRPr="0017562A" w:rsidRDefault="00362475" w:rsidP="003624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362475" w:rsidRPr="0017562A" w:rsidTr="00362475">
        <w:trPr>
          <w:trHeight w:val="1380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362475" w:rsidRPr="0017562A" w:rsidRDefault="00362475" w:rsidP="003624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Выстраивание образовательного процесса с учетом запросов одаренных детей</w:t>
            </w:r>
          </w:p>
        </w:tc>
        <w:tc>
          <w:tcPr>
            <w:tcW w:w="4439" w:type="dxa"/>
          </w:tcPr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Участие учащихся в краевых круглогодичных интенсивных школах интеллектуального роста</w:t>
            </w:r>
          </w:p>
        </w:tc>
        <w:tc>
          <w:tcPr>
            <w:tcW w:w="1649" w:type="dxa"/>
            <w:vAlign w:val="center"/>
          </w:tcPr>
          <w:p w:rsidR="00362475" w:rsidRPr="0017562A" w:rsidRDefault="00362475" w:rsidP="003624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5 (за одного учащегося)</w:t>
            </w:r>
          </w:p>
        </w:tc>
        <w:tc>
          <w:tcPr>
            <w:tcW w:w="1649" w:type="dxa"/>
            <w:vAlign w:val="center"/>
          </w:tcPr>
          <w:p w:rsidR="00362475" w:rsidRPr="0017562A" w:rsidRDefault="00362475" w:rsidP="003624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362475" w:rsidRPr="0017562A" w:rsidTr="00362475">
        <w:trPr>
          <w:trHeight w:val="1380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и использование современных образовательных технологий,  в процессе обучения 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предмету и в воспитательной работе</w:t>
            </w:r>
          </w:p>
        </w:tc>
        <w:tc>
          <w:tcPr>
            <w:tcW w:w="3259" w:type="dxa"/>
          </w:tcPr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проектных, исследовательских, ИКТ, ИОСО и других развивающих образовательных технологий в процессе обучения предмету и в воспитательной 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  <w:tc>
          <w:tcPr>
            <w:tcW w:w="4439" w:type="dxa"/>
          </w:tcPr>
          <w:p w:rsidR="00362475" w:rsidRPr="0017562A" w:rsidRDefault="00362475" w:rsidP="003624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и представление опыта, открытые мероприятия, публикации.</w:t>
            </w:r>
          </w:p>
        </w:tc>
        <w:tc>
          <w:tcPr>
            <w:tcW w:w="1649" w:type="dxa"/>
          </w:tcPr>
          <w:p w:rsidR="00362475" w:rsidRPr="0017562A" w:rsidRDefault="00362475" w:rsidP="003624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49" w:type="dxa"/>
          </w:tcPr>
          <w:p w:rsidR="00362475" w:rsidRPr="0017562A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362475" w:rsidRPr="0017562A" w:rsidTr="00362475">
        <w:trPr>
          <w:trHeight w:val="706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Выстраивание образовательного процесса в соответствии с программой </w:t>
            </w:r>
            <w:proofErr w:type="spellStart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надпредметного</w:t>
            </w:r>
            <w:proofErr w:type="spellEnd"/>
            <w:r w:rsidRPr="0017562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</w:p>
        </w:tc>
        <w:tc>
          <w:tcPr>
            <w:tcW w:w="3259" w:type="dxa"/>
          </w:tcPr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проведение предметных недель, внеклассной работы по предмету, экскурсий</w:t>
            </w:r>
          </w:p>
        </w:tc>
        <w:tc>
          <w:tcPr>
            <w:tcW w:w="4439" w:type="dxa"/>
          </w:tcPr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Отчет о проведенных мероприятиях, проектах (включая фотографии, отзывы учащихся и другие материалы).  При долгосрочных проектах отчет по промежуточным результатам</w:t>
            </w:r>
          </w:p>
        </w:tc>
        <w:tc>
          <w:tcPr>
            <w:tcW w:w="1649" w:type="dxa"/>
            <w:vAlign w:val="center"/>
          </w:tcPr>
          <w:p w:rsidR="00362475" w:rsidRPr="0017562A" w:rsidRDefault="00362475" w:rsidP="003624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49" w:type="dxa"/>
            <w:vAlign w:val="center"/>
          </w:tcPr>
          <w:p w:rsidR="00362475" w:rsidRPr="0017562A" w:rsidRDefault="00362475" w:rsidP="0036247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  <w:tr w:rsidR="00362475" w:rsidRPr="0017562A" w:rsidTr="00362475">
        <w:trPr>
          <w:trHeight w:val="1380"/>
        </w:trPr>
        <w:tc>
          <w:tcPr>
            <w:tcW w:w="2160" w:type="dxa"/>
            <w:vMerge/>
          </w:tcPr>
          <w:p w:rsidR="00362475" w:rsidRPr="0017562A" w:rsidRDefault="00362475" w:rsidP="0036247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vMerge/>
          </w:tcPr>
          <w:p w:rsidR="00362475" w:rsidRPr="0017562A" w:rsidRDefault="00362475" w:rsidP="00362475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разработка и осуществление социальных проектов</w:t>
            </w:r>
          </w:p>
        </w:tc>
        <w:tc>
          <w:tcPr>
            <w:tcW w:w="4439" w:type="dxa"/>
          </w:tcPr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362475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362475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475" w:rsidRPr="0017562A" w:rsidRDefault="00362475" w:rsidP="0036247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49" w:type="dxa"/>
          </w:tcPr>
          <w:p w:rsidR="00362475" w:rsidRPr="0017562A" w:rsidRDefault="00362475" w:rsidP="00362475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62A">
              <w:rPr>
                <w:rFonts w:ascii="Times New Roman" w:hAnsi="Times New Roman" w:cs="Times New Roman"/>
                <w:sz w:val="24"/>
                <w:szCs w:val="24"/>
              </w:rPr>
              <w:t>на квартал</w:t>
            </w:r>
          </w:p>
        </w:tc>
      </w:tr>
    </w:tbl>
    <w:tbl>
      <w:tblPr>
        <w:tblW w:w="13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127"/>
        <w:gridCol w:w="4226"/>
      </w:tblGrid>
      <w:tr w:rsidR="00C54BEE" w:rsidRPr="00CF6DD8" w:rsidTr="00777789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C54BEE" w:rsidRDefault="00C54BEE" w:rsidP="00777789">
            <w:pPr>
              <w:rPr>
                <w:rFonts w:ascii="Times New Roman" w:hAnsi="Times New Roman" w:cs="Times New Roman"/>
                <w:b/>
              </w:rPr>
            </w:pPr>
          </w:p>
          <w:p w:rsidR="00C54BEE" w:rsidRDefault="00C54BEE" w:rsidP="00777789">
            <w:pPr>
              <w:rPr>
                <w:rFonts w:ascii="Times New Roman" w:hAnsi="Times New Roman" w:cs="Times New Roman"/>
                <w:b/>
              </w:rPr>
            </w:pPr>
          </w:p>
          <w:p w:rsidR="00C54BEE" w:rsidRDefault="00C54BEE" w:rsidP="00777789">
            <w:pPr>
              <w:rPr>
                <w:rFonts w:ascii="Times New Roman" w:hAnsi="Times New Roman" w:cs="Times New Roman"/>
                <w:b/>
              </w:rPr>
            </w:pPr>
          </w:p>
          <w:p w:rsidR="00C54BEE" w:rsidRDefault="00C54BEE" w:rsidP="00777789">
            <w:pPr>
              <w:rPr>
                <w:rFonts w:ascii="Times New Roman" w:hAnsi="Times New Roman" w:cs="Times New Roman"/>
                <w:b/>
              </w:rPr>
            </w:pPr>
          </w:p>
          <w:p w:rsidR="00C54BEE" w:rsidRDefault="00C54BEE" w:rsidP="00777789">
            <w:pPr>
              <w:rPr>
                <w:rFonts w:ascii="Times New Roman" w:hAnsi="Times New Roman" w:cs="Times New Roman"/>
                <w:b/>
              </w:rPr>
            </w:pPr>
          </w:p>
          <w:p w:rsidR="00C54BEE" w:rsidRPr="00CF6DD8" w:rsidRDefault="00C54BEE" w:rsidP="00777789">
            <w:pPr>
              <w:rPr>
                <w:rFonts w:ascii="Times New Roman" w:hAnsi="Times New Roman" w:cs="Times New Roman"/>
                <w:b/>
              </w:rPr>
            </w:pPr>
            <w:r w:rsidRPr="00CF6DD8">
              <w:rPr>
                <w:rFonts w:ascii="Times New Roman" w:hAnsi="Times New Roman" w:cs="Times New Roman"/>
                <w:b/>
              </w:rPr>
              <w:t>Работодатель:</w:t>
            </w:r>
          </w:p>
          <w:p w:rsidR="00C54BEE" w:rsidRDefault="00C54BEE" w:rsidP="00777789">
            <w:pPr>
              <w:ind w:left="72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Директор </w:t>
            </w:r>
            <w:proofErr w:type="spellStart"/>
            <w:r w:rsidRPr="00CF6DD8">
              <w:rPr>
                <w:rFonts w:ascii="Times New Roman" w:hAnsi="Times New Roman" w:cs="Times New Roman"/>
                <w:b/>
              </w:rPr>
              <w:t>школы</w:t>
            </w:r>
            <w:r w:rsidRPr="00CF6DD8">
              <w:rPr>
                <w:rFonts w:ascii="Times New Roman" w:hAnsi="Times New Roman" w:cs="Times New Roman"/>
              </w:rPr>
              <w:t>_____________Н.Ф</w:t>
            </w:r>
            <w:proofErr w:type="spellEnd"/>
            <w:r w:rsidRPr="00CF6DD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F6DD8">
              <w:rPr>
                <w:rFonts w:ascii="Times New Roman" w:hAnsi="Times New Roman" w:cs="Times New Roman"/>
              </w:rPr>
              <w:t>Вычегжанина</w:t>
            </w:r>
            <w:proofErr w:type="spellEnd"/>
          </w:p>
          <w:p w:rsidR="00C54BEE" w:rsidRPr="00CF6DD8" w:rsidRDefault="00C54BEE" w:rsidP="007777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54BEE" w:rsidRPr="00CF6DD8" w:rsidRDefault="00C54BEE" w:rsidP="00777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</w:tcPr>
          <w:p w:rsidR="00C54BEE" w:rsidRDefault="00C54BEE" w:rsidP="00777789">
            <w:pPr>
              <w:ind w:firstLine="0"/>
              <w:rPr>
                <w:rFonts w:ascii="Times New Roman" w:hAnsi="Times New Roman" w:cs="Times New Roman"/>
                <w:b/>
              </w:rPr>
            </w:pPr>
          </w:p>
          <w:p w:rsidR="00C54BEE" w:rsidRDefault="00C54BEE" w:rsidP="00777789">
            <w:pPr>
              <w:ind w:firstLine="0"/>
              <w:rPr>
                <w:rFonts w:ascii="Times New Roman" w:hAnsi="Times New Roman" w:cs="Times New Roman"/>
                <w:b/>
              </w:rPr>
            </w:pPr>
          </w:p>
          <w:p w:rsidR="00C54BEE" w:rsidRDefault="00C54BEE" w:rsidP="00777789">
            <w:pPr>
              <w:ind w:firstLine="0"/>
              <w:rPr>
                <w:rFonts w:ascii="Times New Roman" w:hAnsi="Times New Roman" w:cs="Times New Roman"/>
                <w:b/>
              </w:rPr>
            </w:pPr>
          </w:p>
          <w:p w:rsidR="00C54BEE" w:rsidRDefault="00C54BEE" w:rsidP="00777789">
            <w:pPr>
              <w:ind w:firstLine="0"/>
              <w:rPr>
                <w:rFonts w:ascii="Times New Roman" w:hAnsi="Times New Roman" w:cs="Times New Roman"/>
                <w:b/>
              </w:rPr>
            </w:pPr>
          </w:p>
          <w:p w:rsidR="00C54BEE" w:rsidRDefault="00C54BEE" w:rsidP="00777789">
            <w:pPr>
              <w:ind w:firstLine="0"/>
              <w:rPr>
                <w:rFonts w:ascii="Times New Roman" w:hAnsi="Times New Roman" w:cs="Times New Roman"/>
                <w:b/>
              </w:rPr>
            </w:pPr>
          </w:p>
          <w:p w:rsidR="00C54BEE" w:rsidRDefault="00C54BEE" w:rsidP="00777789">
            <w:pPr>
              <w:ind w:firstLine="0"/>
              <w:rPr>
                <w:rFonts w:ascii="Times New Roman" w:hAnsi="Times New Roman" w:cs="Times New Roman"/>
              </w:rPr>
            </w:pPr>
            <w:r w:rsidRPr="00CF6DD8">
              <w:rPr>
                <w:rFonts w:ascii="Times New Roman" w:hAnsi="Times New Roman" w:cs="Times New Roman"/>
                <w:b/>
              </w:rPr>
              <w:t>Работник:</w:t>
            </w:r>
            <w:r w:rsidRPr="00CF6DD8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_____________</w:t>
            </w:r>
            <w:r w:rsidRPr="00CF6DD8">
              <w:rPr>
                <w:rFonts w:ascii="Times New Roman" w:hAnsi="Times New Roman" w:cs="Times New Roman"/>
              </w:rPr>
              <w:t xml:space="preserve"> </w:t>
            </w:r>
          </w:p>
          <w:p w:rsidR="00C54BEE" w:rsidRPr="00CF6DD8" w:rsidRDefault="00C54BEE" w:rsidP="00777789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CF6DD8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54BEE" w:rsidRDefault="00C54BEE" w:rsidP="00C54BEE">
      <w:pPr>
        <w:pStyle w:val="ab"/>
        <w:ind w:left="180" w:firstLine="540"/>
        <w:jc w:val="both"/>
        <w:rPr>
          <w:sz w:val="22"/>
          <w:szCs w:val="22"/>
        </w:rPr>
      </w:pPr>
      <w:r w:rsidRPr="00CF6DD8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                        </w:t>
      </w:r>
      <w:r w:rsidRPr="00CF6DD8">
        <w:rPr>
          <w:sz w:val="22"/>
          <w:szCs w:val="22"/>
        </w:rPr>
        <w:t xml:space="preserve"> подпись                                                                             </w:t>
      </w:r>
      <w:r>
        <w:rPr>
          <w:sz w:val="22"/>
          <w:szCs w:val="22"/>
        </w:rPr>
        <w:t xml:space="preserve">                   </w:t>
      </w:r>
      <w:r w:rsidRPr="00CF6DD8">
        <w:rPr>
          <w:sz w:val="22"/>
          <w:szCs w:val="22"/>
        </w:rPr>
        <w:t xml:space="preserve">                      </w:t>
      </w:r>
      <w:proofErr w:type="spellStart"/>
      <w:proofErr w:type="gramStart"/>
      <w:r w:rsidRPr="00CF6DD8">
        <w:rPr>
          <w:sz w:val="22"/>
          <w:szCs w:val="22"/>
        </w:rPr>
        <w:t>подпись</w:t>
      </w:r>
      <w:proofErr w:type="spellEnd"/>
      <w:proofErr w:type="gramEnd"/>
      <w:r w:rsidRPr="00CF6DD8">
        <w:rPr>
          <w:sz w:val="22"/>
          <w:szCs w:val="22"/>
        </w:rPr>
        <w:t xml:space="preserve">  </w:t>
      </w:r>
    </w:p>
    <w:p w:rsidR="00907806" w:rsidRDefault="00907806" w:rsidP="0017562A"/>
    <w:sectPr w:rsidR="00907806" w:rsidSect="00675C89">
      <w:footerReference w:type="default" r:id="rId9"/>
      <w:pgSz w:w="16838" w:h="11906" w:orient="landscape"/>
      <w:pgMar w:top="1701" w:right="1134" w:bottom="850" w:left="1134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E4" w:rsidRDefault="00C873E4">
      <w:r>
        <w:separator/>
      </w:r>
    </w:p>
  </w:endnote>
  <w:endnote w:type="continuationSeparator" w:id="0">
    <w:p w:rsidR="00C873E4" w:rsidRDefault="00C87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EF3" w:rsidRDefault="001D4EF3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C54BEE">
      <w:rPr>
        <w:noProof/>
      </w:rPr>
      <w:t>60</w:t>
    </w:r>
    <w:r>
      <w:fldChar w:fldCharType="end"/>
    </w:r>
  </w:p>
  <w:p w:rsidR="001D4EF3" w:rsidRDefault="001D4E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E4" w:rsidRDefault="00C873E4">
      <w:r>
        <w:separator/>
      </w:r>
    </w:p>
  </w:footnote>
  <w:footnote w:type="continuationSeparator" w:id="0">
    <w:p w:rsidR="00C873E4" w:rsidRDefault="00C87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4A4D"/>
    <w:multiLevelType w:val="hybridMultilevel"/>
    <w:tmpl w:val="722EE7A8"/>
    <w:lvl w:ilvl="0" w:tplc="33301B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3875F19"/>
    <w:multiLevelType w:val="hybridMultilevel"/>
    <w:tmpl w:val="0FFEF07A"/>
    <w:lvl w:ilvl="0" w:tplc="33301B4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844"/>
    <w:rsid w:val="000144CD"/>
    <w:rsid w:val="00090B6E"/>
    <w:rsid w:val="000C2310"/>
    <w:rsid w:val="000D071B"/>
    <w:rsid w:val="000D75CC"/>
    <w:rsid w:val="00110BEE"/>
    <w:rsid w:val="00130BA0"/>
    <w:rsid w:val="0017562A"/>
    <w:rsid w:val="00181ACD"/>
    <w:rsid w:val="001D4EF3"/>
    <w:rsid w:val="001D6D4B"/>
    <w:rsid w:val="001E2B8D"/>
    <w:rsid w:val="001E4A60"/>
    <w:rsid w:val="002512F4"/>
    <w:rsid w:val="002708A2"/>
    <w:rsid w:val="00296AE0"/>
    <w:rsid w:val="002A1F27"/>
    <w:rsid w:val="002E6B4D"/>
    <w:rsid w:val="002E7A27"/>
    <w:rsid w:val="00303DB3"/>
    <w:rsid w:val="00305FDA"/>
    <w:rsid w:val="00350D3F"/>
    <w:rsid w:val="00351CC7"/>
    <w:rsid w:val="003614C5"/>
    <w:rsid w:val="00362475"/>
    <w:rsid w:val="00364844"/>
    <w:rsid w:val="00365983"/>
    <w:rsid w:val="00370238"/>
    <w:rsid w:val="003818CA"/>
    <w:rsid w:val="003938CE"/>
    <w:rsid w:val="00395D93"/>
    <w:rsid w:val="003A1DAF"/>
    <w:rsid w:val="003C5FF5"/>
    <w:rsid w:val="003D7972"/>
    <w:rsid w:val="003E5BC4"/>
    <w:rsid w:val="004067C0"/>
    <w:rsid w:val="00416CD4"/>
    <w:rsid w:val="00426DF6"/>
    <w:rsid w:val="00444B1A"/>
    <w:rsid w:val="00445265"/>
    <w:rsid w:val="00491B98"/>
    <w:rsid w:val="00495AE6"/>
    <w:rsid w:val="005142B7"/>
    <w:rsid w:val="005241B9"/>
    <w:rsid w:val="005308A8"/>
    <w:rsid w:val="0054558A"/>
    <w:rsid w:val="005B0862"/>
    <w:rsid w:val="005B5B52"/>
    <w:rsid w:val="005D7791"/>
    <w:rsid w:val="005F547C"/>
    <w:rsid w:val="00613885"/>
    <w:rsid w:val="0061423E"/>
    <w:rsid w:val="0061673F"/>
    <w:rsid w:val="006449ED"/>
    <w:rsid w:val="006526A1"/>
    <w:rsid w:val="0067365E"/>
    <w:rsid w:val="0067376A"/>
    <w:rsid w:val="00675C89"/>
    <w:rsid w:val="00687391"/>
    <w:rsid w:val="0069088C"/>
    <w:rsid w:val="006C21A8"/>
    <w:rsid w:val="006E3860"/>
    <w:rsid w:val="006E4657"/>
    <w:rsid w:val="00715FAD"/>
    <w:rsid w:val="00754766"/>
    <w:rsid w:val="00790D31"/>
    <w:rsid w:val="007D7B18"/>
    <w:rsid w:val="008050C5"/>
    <w:rsid w:val="008226D1"/>
    <w:rsid w:val="008341DA"/>
    <w:rsid w:val="0084011A"/>
    <w:rsid w:val="00843BDB"/>
    <w:rsid w:val="00853AC6"/>
    <w:rsid w:val="0086512F"/>
    <w:rsid w:val="008675C4"/>
    <w:rsid w:val="00872C0F"/>
    <w:rsid w:val="0089377D"/>
    <w:rsid w:val="008A3EB4"/>
    <w:rsid w:val="008E4033"/>
    <w:rsid w:val="00907806"/>
    <w:rsid w:val="009137EA"/>
    <w:rsid w:val="00923CF0"/>
    <w:rsid w:val="0094019D"/>
    <w:rsid w:val="00946CFF"/>
    <w:rsid w:val="0095605F"/>
    <w:rsid w:val="0097530F"/>
    <w:rsid w:val="00991B99"/>
    <w:rsid w:val="009B03BA"/>
    <w:rsid w:val="009B6F53"/>
    <w:rsid w:val="009F7041"/>
    <w:rsid w:val="00A10DA5"/>
    <w:rsid w:val="00A2492B"/>
    <w:rsid w:val="00A436EC"/>
    <w:rsid w:val="00A52A25"/>
    <w:rsid w:val="00A67C86"/>
    <w:rsid w:val="00A75642"/>
    <w:rsid w:val="00A878DB"/>
    <w:rsid w:val="00AA666A"/>
    <w:rsid w:val="00AF6F18"/>
    <w:rsid w:val="00B40972"/>
    <w:rsid w:val="00B84595"/>
    <w:rsid w:val="00BA45E1"/>
    <w:rsid w:val="00BD43BF"/>
    <w:rsid w:val="00BD73C2"/>
    <w:rsid w:val="00BE5E0E"/>
    <w:rsid w:val="00C01831"/>
    <w:rsid w:val="00C16D4B"/>
    <w:rsid w:val="00C25EFF"/>
    <w:rsid w:val="00C3189C"/>
    <w:rsid w:val="00C54BEE"/>
    <w:rsid w:val="00C63968"/>
    <w:rsid w:val="00C7204D"/>
    <w:rsid w:val="00C8232A"/>
    <w:rsid w:val="00C87189"/>
    <w:rsid w:val="00C873E4"/>
    <w:rsid w:val="00CE454C"/>
    <w:rsid w:val="00CE7263"/>
    <w:rsid w:val="00CF4D5D"/>
    <w:rsid w:val="00D021C9"/>
    <w:rsid w:val="00D02904"/>
    <w:rsid w:val="00D16220"/>
    <w:rsid w:val="00D21B89"/>
    <w:rsid w:val="00D67A2F"/>
    <w:rsid w:val="00D74A4E"/>
    <w:rsid w:val="00D87E18"/>
    <w:rsid w:val="00D9189A"/>
    <w:rsid w:val="00DA55F9"/>
    <w:rsid w:val="00DD6DEA"/>
    <w:rsid w:val="00E0060B"/>
    <w:rsid w:val="00E01593"/>
    <w:rsid w:val="00E16D4E"/>
    <w:rsid w:val="00E26A58"/>
    <w:rsid w:val="00E4650F"/>
    <w:rsid w:val="00E621A3"/>
    <w:rsid w:val="00E80BA1"/>
    <w:rsid w:val="00EA34C9"/>
    <w:rsid w:val="00EB5B1F"/>
    <w:rsid w:val="00EE41F4"/>
    <w:rsid w:val="00EE6493"/>
    <w:rsid w:val="00EF1FD4"/>
    <w:rsid w:val="00EF2F00"/>
    <w:rsid w:val="00EF3B41"/>
    <w:rsid w:val="00F039E2"/>
    <w:rsid w:val="00F07F70"/>
    <w:rsid w:val="00F13660"/>
    <w:rsid w:val="00F25233"/>
    <w:rsid w:val="00F30EA4"/>
    <w:rsid w:val="00F42A89"/>
    <w:rsid w:val="00F503F2"/>
    <w:rsid w:val="00F66AEE"/>
    <w:rsid w:val="00F67D9B"/>
    <w:rsid w:val="00F74D04"/>
    <w:rsid w:val="00F8423A"/>
    <w:rsid w:val="00F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2F"/>
    <w:pPr>
      <w:widowControl w:val="0"/>
      <w:autoSpaceDE w:val="0"/>
      <w:ind w:firstLine="720"/>
      <w:jc w:val="both"/>
    </w:pPr>
    <w:rPr>
      <w:rFonts w:ascii="Arial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67A2F"/>
    <w:pPr>
      <w:widowControl/>
      <w:autoSpaceDE/>
      <w:spacing w:before="280" w:after="280" w:line="221" w:lineRule="atLeast"/>
      <w:ind w:left="65" w:right="65" w:firstLine="0"/>
    </w:pPr>
    <w:rPr>
      <w:rFonts w:ascii="Verdana" w:hAnsi="Verdana" w:cs="Verdana"/>
      <w:sz w:val="14"/>
      <w:szCs w:val="14"/>
    </w:rPr>
  </w:style>
  <w:style w:type="paragraph" w:styleId="a4">
    <w:name w:val="footer"/>
    <w:basedOn w:val="a"/>
    <w:link w:val="a5"/>
    <w:uiPriority w:val="99"/>
    <w:rsid w:val="003C5FF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181ACD"/>
    <w:rPr>
      <w:rFonts w:ascii="Arial" w:hAnsi="Arial" w:cs="Arial"/>
      <w:sz w:val="20"/>
      <w:szCs w:val="20"/>
      <w:lang w:eastAsia="ar-SA" w:bidi="ar-SA"/>
    </w:rPr>
  </w:style>
  <w:style w:type="character" w:styleId="a6">
    <w:name w:val="page number"/>
    <w:uiPriority w:val="99"/>
    <w:rsid w:val="003C5FF5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1D4E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D4EF3"/>
    <w:rPr>
      <w:rFonts w:ascii="Arial" w:hAnsi="Arial" w:cs="Arial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D4E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D4EF3"/>
    <w:rPr>
      <w:rFonts w:ascii="Tahoma" w:hAnsi="Tahoma" w:cs="Tahoma"/>
      <w:sz w:val="16"/>
      <w:szCs w:val="16"/>
      <w:lang w:eastAsia="ar-SA"/>
    </w:rPr>
  </w:style>
  <w:style w:type="paragraph" w:styleId="ab">
    <w:name w:val="Body Text Indent"/>
    <w:basedOn w:val="a"/>
    <w:link w:val="ac"/>
    <w:rsid w:val="00C54BEE"/>
    <w:pPr>
      <w:widowControl/>
      <w:autoSpaceDE/>
      <w:ind w:left="36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54BE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2F"/>
    <w:pPr>
      <w:widowControl w:val="0"/>
      <w:autoSpaceDE w:val="0"/>
      <w:ind w:firstLine="720"/>
      <w:jc w:val="both"/>
    </w:pPr>
    <w:rPr>
      <w:rFonts w:ascii="Arial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67A2F"/>
    <w:pPr>
      <w:widowControl/>
      <w:autoSpaceDE/>
      <w:spacing w:before="280" w:after="280" w:line="221" w:lineRule="atLeast"/>
      <w:ind w:left="65" w:right="65" w:firstLine="0"/>
    </w:pPr>
    <w:rPr>
      <w:rFonts w:ascii="Verdana" w:hAnsi="Verdana" w:cs="Verdana"/>
      <w:sz w:val="14"/>
      <w:szCs w:val="14"/>
    </w:rPr>
  </w:style>
  <w:style w:type="paragraph" w:styleId="a4">
    <w:name w:val="footer"/>
    <w:basedOn w:val="a"/>
    <w:link w:val="a5"/>
    <w:uiPriority w:val="99"/>
    <w:rsid w:val="003C5FF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181ACD"/>
    <w:rPr>
      <w:rFonts w:ascii="Arial" w:hAnsi="Arial" w:cs="Arial"/>
      <w:sz w:val="20"/>
      <w:szCs w:val="20"/>
      <w:lang w:eastAsia="ar-SA" w:bidi="ar-SA"/>
    </w:rPr>
  </w:style>
  <w:style w:type="character" w:styleId="a6">
    <w:name w:val="page number"/>
    <w:uiPriority w:val="99"/>
    <w:rsid w:val="003C5FF5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1D4E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D4EF3"/>
    <w:rPr>
      <w:rFonts w:ascii="Arial" w:hAnsi="Arial" w:cs="Arial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D4E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D4EF3"/>
    <w:rPr>
      <w:rFonts w:ascii="Tahoma" w:hAnsi="Tahoma" w:cs="Tahoma"/>
      <w:sz w:val="16"/>
      <w:szCs w:val="16"/>
      <w:lang w:eastAsia="ar-SA"/>
    </w:rPr>
  </w:style>
  <w:style w:type="paragraph" w:styleId="ab">
    <w:name w:val="Body Text Indent"/>
    <w:basedOn w:val="a"/>
    <w:link w:val="ac"/>
    <w:rsid w:val="00C54BEE"/>
    <w:pPr>
      <w:widowControl/>
      <w:autoSpaceDE/>
      <w:ind w:left="36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54BE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C4951-08AB-4391-8458-0B235945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1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rge</dc:creator>
  <cp:lastModifiedBy>Пользователь</cp:lastModifiedBy>
  <cp:revision>3</cp:revision>
  <cp:lastPrinted>2018-05-30T04:28:00Z</cp:lastPrinted>
  <dcterms:created xsi:type="dcterms:W3CDTF">2023-04-14T06:05:00Z</dcterms:created>
  <dcterms:modified xsi:type="dcterms:W3CDTF">2023-04-14T06:07:00Z</dcterms:modified>
</cp:coreProperties>
</file>